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customXmlProperties+xml" PartName="/customXml/itemProps5.xml"/>
  <Override ContentType="application/vnd.openxmlformats-officedocument.customXmlProperties+xml" PartName="/customXml/itemProps6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49DCCA45" w:rsidR="00AE5731" w:rsidRPr="00E0037A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2022-02-04 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4" w14:textId="77777777" w:rsidR="006B07B9" w:rsidRPr="00FF6769" w:rsidRDefault="00002DDB">
      <w:pPr>
        <w:spacing w:after="0" w:line="240" w:lineRule="auto"/>
        <w:jc w:val="center"/>
        <w:rPr>
          <w:rFonts w:ascii="Arial" w:eastAsia="Arial" w:hAnsi="Arial" w:cs="Arial"/>
          <w:i/>
          <w:iCs/>
          <w:sz w:val="18"/>
          <w:szCs w:val="18"/>
          <w:lang w:val="lt-LT"/>
        </w:rPr>
      </w:pPr>
      <w:r w:rsidRPr="00FF6769">
        <w:rPr>
          <w:rFonts w:ascii="Arial" w:eastAsia="Arial" w:hAnsi="Arial" w:cs="Arial"/>
          <w:i/>
          <w:iCs/>
          <w:sz w:val="18"/>
          <w:szCs w:val="18"/>
          <w:lang w:val="lt-LT"/>
        </w:rPr>
        <w:t>Pastaba – pildo Užsakovas</w:t>
      </w: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0"/>
        <w:gridCol w:w="38"/>
        <w:gridCol w:w="3119"/>
        <w:gridCol w:w="1980"/>
        <w:gridCol w:w="2554"/>
      </w:tblGrid>
      <w:tr w:rsidR="00F9391E" w:rsidRPr="00E0037A" w14:paraId="566CC31C" w14:textId="77777777" w:rsidTr="006340BA">
        <w:trPr>
          <w:trHeight w:val="245"/>
        </w:trPr>
        <w:tc>
          <w:tcPr>
            <w:tcW w:w="2548" w:type="dxa"/>
            <w:gridSpan w:val="2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3" w:type="dxa"/>
            <w:gridSpan w:val="3"/>
            <w:vAlign w:val="center"/>
          </w:tcPr>
          <w:p w14:paraId="00000008" w14:textId="0F236DD6" w:rsidR="006B07B9" w:rsidRPr="00962E13" w:rsidRDefault="00962E13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962E13">
              <w:rPr>
                <w:rFonts w:ascii="Arial" w:hAnsi="Arial" w:cs="Arial"/>
                <w:b/>
                <w:sz w:val="18"/>
                <w:szCs w:val="18"/>
              </w:rPr>
              <w:t>VILNIAUS R., KYVIŠKIŲ K.V. MEL. PROJ. NR. 3-4 SUREGULIUOTOS UP. IR MELIORACIJOS GRIOVIŲ PRIEŽIŪROS</w:t>
            </w:r>
            <w:r w:rsidR="00EF1F65">
              <w:rPr>
                <w:rFonts w:ascii="Arial" w:hAnsi="Arial" w:cs="Arial"/>
                <w:b/>
                <w:sz w:val="18"/>
                <w:szCs w:val="18"/>
              </w:rPr>
              <w:t xml:space="preserve"> DARBAI</w:t>
            </w:r>
            <w:r w:rsidRPr="00962E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C0275" w:rsidRPr="00E0037A" w14:paraId="0725EE83" w14:textId="77777777" w:rsidTr="006340BA">
        <w:trPr>
          <w:trHeight w:val="245"/>
        </w:trPr>
        <w:tc>
          <w:tcPr>
            <w:tcW w:w="2548" w:type="dxa"/>
            <w:gridSpan w:val="2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4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6340BA">
        <w:trPr>
          <w:trHeight w:val="245"/>
        </w:trPr>
        <w:tc>
          <w:tcPr>
            <w:tcW w:w="7647" w:type="dxa"/>
            <w:gridSpan w:val="4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4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6340BA">
        <w:trPr>
          <w:trHeight w:val="245"/>
        </w:trPr>
        <w:tc>
          <w:tcPr>
            <w:tcW w:w="7647" w:type="dxa"/>
            <w:gridSpan w:val="4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4" w:type="dxa"/>
            <w:vAlign w:val="center"/>
          </w:tcPr>
          <w:p w14:paraId="1511378A" w14:textId="776D82AE" w:rsidR="00FF6769" w:rsidRPr="00E0037A" w:rsidRDefault="00FF6769" w:rsidP="00BF107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9BE8455" w14:textId="77777777" w:rsidTr="006340BA">
        <w:trPr>
          <w:trHeight w:val="245"/>
        </w:trPr>
        <w:tc>
          <w:tcPr>
            <w:tcW w:w="7647" w:type="dxa"/>
            <w:gridSpan w:val="4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4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5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E0037A" w14:paraId="70912C5D" w14:textId="77777777" w:rsidTr="006340BA">
        <w:trPr>
          <w:trHeight w:val="22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18" w14:textId="33FAF9E1" w:rsidR="006B07B9" w:rsidRPr="00E0037A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19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1C" w14:textId="7EA5681E" w:rsidR="006B07B9" w:rsidRPr="00E0037A" w:rsidRDefault="00D04FE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Vilniaus rajono savivaldybės administracija</w:t>
            </w:r>
          </w:p>
        </w:tc>
      </w:tr>
      <w:tr w:rsidR="00F9391E" w:rsidRPr="00E0037A" w14:paraId="03BC7CDD" w14:textId="77777777" w:rsidTr="006340BA">
        <w:trPr>
          <w:trHeight w:val="15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1E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1F" w14:textId="62035D56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  <w:vAlign w:val="center"/>
          </w:tcPr>
          <w:p w14:paraId="00000022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E0037A" w14:paraId="710EEA92" w14:textId="77777777" w:rsidTr="006340BA">
        <w:trPr>
          <w:trHeight w:val="15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24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25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28" w14:textId="19112FA9" w:rsidR="006B07B9" w:rsidRPr="00E0037A" w:rsidRDefault="00D04FE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188708224</w:t>
            </w:r>
          </w:p>
        </w:tc>
      </w:tr>
      <w:tr w:rsidR="00F9391E" w:rsidRPr="00E0037A" w14:paraId="6449DD65" w14:textId="77777777" w:rsidTr="006340BA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2A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2B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2E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00BF5D5D" w14:textId="77777777" w:rsidTr="006340BA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30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31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  <w:vAlign w:val="center"/>
          </w:tcPr>
          <w:p w14:paraId="00000034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86D5AF4" w14:textId="77777777" w:rsidTr="006340BA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36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37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  <w:vAlign w:val="center"/>
          </w:tcPr>
          <w:p w14:paraId="0000003A" w14:textId="239D426F" w:rsidR="006B07B9" w:rsidRPr="00E0037A" w:rsidRDefault="00D04FE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LT634010042400000311</w:t>
            </w:r>
          </w:p>
        </w:tc>
      </w:tr>
      <w:tr w:rsidR="00F9391E" w:rsidRPr="00E0037A" w14:paraId="264715E4" w14:textId="77777777" w:rsidTr="006340BA">
        <w:tc>
          <w:tcPr>
            <w:tcW w:w="2510" w:type="dxa"/>
            <w:vMerge/>
            <w:shd w:val="clear" w:color="auto" w:fill="F2F2F2"/>
            <w:vAlign w:val="center"/>
          </w:tcPr>
          <w:p w14:paraId="0000003C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3D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vAlign w:val="center"/>
          </w:tcPr>
          <w:p w14:paraId="00000040" w14:textId="0CFB5EB8" w:rsidR="006B07B9" w:rsidRPr="00E0037A" w:rsidRDefault="00920B9A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Rinktinės g. 50, 09318 Vilnius</w:t>
            </w:r>
          </w:p>
        </w:tc>
      </w:tr>
      <w:tr w:rsidR="00F9391E" w:rsidRPr="00E0037A" w14:paraId="101F8334" w14:textId="77777777" w:rsidTr="006340BA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42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43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4" w:type="dxa"/>
            <w:gridSpan w:val="2"/>
            <w:vAlign w:val="center"/>
          </w:tcPr>
          <w:p w14:paraId="00000046" w14:textId="4885FEE8" w:rsidR="006B07B9" w:rsidRPr="00B924DC" w:rsidRDefault="00041E5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924DC">
              <w:rPr>
                <w:rFonts w:ascii="Arial" w:eastAsia="Arial" w:hAnsi="Arial" w:cs="Arial"/>
                <w:sz w:val="18"/>
                <w:szCs w:val="18"/>
                <w:lang w:val="lt-LT"/>
              </w:rPr>
              <w:t>+37052751961</w:t>
            </w:r>
          </w:p>
          <w:p w14:paraId="00000047" w14:textId="478B7CEC" w:rsidR="006B07B9" w:rsidRPr="00E0037A" w:rsidRDefault="00D65B46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3" w:history="1">
              <w:r w:rsidR="005959D9" w:rsidRPr="00E55EB4">
                <w:rPr>
                  <w:rStyle w:val="Hipersaitas"/>
                  <w:rFonts w:ascii="Arial" w:eastAsia="Arial" w:hAnsi="Arial" w:cs="Arial"/>
                  <w:sz w:val="18"/>
                  <w:szCs w:val="18"/>
                </w:rPr>
                <w:t>vrsa@vrsa.lt</w:t>
              </w:r>
            </w:hyperlink>
          </w:p>
        </w:tc>
      </w:tr>
      <w:tr w:rsidR="00F9391E" w:rsidRPr="00E0037A" w14:paraId="5B241BB7" w14:textId="77777777" w:rsidTr="006340BA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038101B7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72B7518" w14:textId="7EF1029F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54FFB8D0" w14:textId="30D91AC4" w:rsidR="00D06733" w:rsidRPr="00DB51CC" w:rsidRDefault="00B924DC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Vytauta</w:t>
            </w:r>
            <w:r w:rsidR="007F4D3F">
              <w:rPr>
                <w:rFonts w:ascii="Arial" w:eastAsia="Arial" w:hAnsi="Arial" w:cs="Arial"/>
                <w:sz w:val="18"/>
                <w:szCs w:val="18"/>
                <w:lang w:val="lt-L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Vansavičius</w:t>
            </w:r>
            <w:proofErr w:type="spellEnd"/>
          </w:p>
          <w:p w14:paraId="2937C242" w14:textId="0BBD17F3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211CFB" w14:paraId="0C57A111" w14:textId="77777777" w:rsidTr="006340BA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76ABED2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3CB71178" w14:textId="5323DA76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148F8795" w14:textId="30FB9E1F" w:rsidR="000F27DF" w:rsidRPr="00E0037A" w:rsidRDefault="009A421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Regina Dzilbo</w:t>
            </w:r>
          </w:p>
          <w:p w14:paraId="61512170" w14:textId="5B8F9BF5" w:rsidR="000F27DF" w:rsidRDefault="009A421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+37069873977</w:t>
            </w:r>
          </w:p>
          <w:p w14:paraId="4695AFBD" w14:textId="05F1F9C7" w:rsidR="00D97EE4" w:rsidRPr="00E0037A" w:rsidRDefault="00D97EE4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924DC">
              <w:rPr>
                <w:rFonts w:ascii="Arial" w:eastAsia="Arial" w:hAnsi="Arial" w:cs="Arial"/>
                <w:sz w:val="18"/>
                <w:szCs w:val="18"/>
                <w:lang w:val="lt-LT"/>
              </w:rPr>
              <w:t>el. pašto adresas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regina.dzilbo@vrsa.lt</w:t>
            </w:r>
          </w:p>
          <w:p w14:paraId="562609ED" w14:textId="3D2035D4" w:rsidR="000F27DF" w:rsidRPr="00E0037A" w:rsidRDefault="00D65B46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DF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E0037A" w14:paraId="0AB14E67" w14:textId="77777777" w:rsidTr="006340BA">
        <w:trPr>
          <w:trHeight w:val="630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4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4A" w14:textId="629A83F9" w:rsidR="000F27DF" w:rsidRPr="00E0037A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34" w:type="dxa"/>
            <w:gridSpan w:val="2"/>
            <w:vAlign w:val="center"/>
          </w:tcPr>
          <w:p w14:paraId="00000050" w14:textId="5BE22B79" w:rsidR="000F27DF" w:rsidRPr="00E0037A" w:rsidRDefault="009A421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Beata Nenartaviči</w:t>
            </w:r>
            <w:r w:rsidR="00437042">
              <w:rPr>
                <w:rFonts w:ascii="Arial" w:eastAsia="Arial" w:hAnsi="Arial" w:cs="Arial"/>
                <w:sz w:val="18"/>
                <w:szCs w:val="18"/>
                <w:lang w:val="lt-LT"/>
              </w:rPr>
              <w:t>ū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tė-Dolgopolova</w:t>
            </w:r>
            <w:r w:rsidR="00437042">
              <w:rPr>
                <w:rFonts w:ascii="Arial" w:eastAsia="Arial" w:hAnsi="Arial" w:cs="Arial"/>
                <w:sz w:val="18"/>
                <w:szCs w:val="18"/>
                <w:lang w:val="lt-LT"/>
              </w:rPr>
              <w:t>, Viešųjų pirkimų skyriaus vyr. specialistė</w:t>
            </w:r>
          </w:p>
        </w:tc>
      </w:tr>
      <w:tr w:rsidR="00F9391E" w:rsidRPr="00E0037A" w14:paraId="4F1984BB" w14:textId="77777777" w:rsidTr="006340BA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52" w14:textId="12F0FCF4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5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56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105E66F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5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5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</w:tcPr>
          <w:p w14:paraId="0000005C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A65E465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5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5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62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1F8001C" w14:textId="77777777" w:rsidTr="006340BA">
        <w:trPr>
          <w:trHeight w:val="29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6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6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68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29111C" w14:textId="77777777" w:rsidTr="006340BA">
        <w:trPr>
          <w:trHeight w:val="29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6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6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</w:tcPr>
          <w:p w14:paraId="0000006E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C8217F8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7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</w:tcPr>
          <w:p w14:paraId="00000074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5DE52CC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7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7A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D1B1D73" w14:textId="77777777" w:rsidTr="006340BA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7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34" w:type="dxa"/>
            <w:gridSpan w:val="2"/>
            <w:vAlign w:val="center"/>
          </w:tcPr>
          <w:p w14:paraId="0000008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1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64258F6" w14:textId="77777777" w:rsidTr="006340BA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276E5ADE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4FA0C596" w14:textId="50BFD802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2ADF31C7" w14:textId="77777777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65C8DFE6" w14:textId="4F855876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211CFB" w14:paraId="1EA9AF0B" w14:textId="77777777" w:rsidTr="006340BA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83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84" w14:textId="7EDBC203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087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8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9" w14:textId="77777777" w:rsidR="000F27DF" w:rsidRPr="00E0037A" w:rsidRDefault="000F27D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A" w14:textId="774FDF6E" w:rsidR="000F27DF" w:rsidRPr="00E0037A" w:rsidRDefault="00D65B46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DF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211CFB" w14:paraId="6EAD057F" w14:textId="77777777" w:rsidTr="0036379A">
        <w:trPr>
          <w:trHeight w:val="245"/>
        </w:trPr>
        <w:tc>
          <w:tcPr>
            <w:tcW w:w="10201" w:type="dxa"/>
            <w:gridSpan w:val="5"/>
            <w:shd w:val="clear" w:color="auto" w:fill="F2F2F2"/>
            <w:vAlign w:val="center"/>
          </w:tcPr>
          <w:p w14:paraId="0000008C" w14:textId="28016994" w:rsidR="000F27DF" w:rsidRPr="00E0037A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TRETIEJI ASMENYS, DALYVAUJANTYS VYKDANT 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7EB8C46E" w14:textId="77777777" w:rsidTr="006340BA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92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9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96" w14:textId="3FB2958E" w:rsidR="000F27DF" w:rsidRPr="00E0037A" w:rsidRDefault="003A6B0E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451392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1154B45D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9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9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9C" w14:textId="18B450D4" w:rsidR="000F27DF" w:rsidRPr="00E0037A" w:rsidRDefault="003A6B0E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799805C2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9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9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A2" w14:textId="588D9A53" w:rsidR="000F27DF" w:rsidRPr="00E0037A" w:rsidRDefault="003A6B0E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821E999" w14:textId="77777777" w:rsidTr="006340BA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A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A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A9" w14:textId="4B663CAA" w:rsidR="000F27DF" w:rsidRPr="00E0037A" w:rsidRDefault="003A6B0E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280B71D1" w14:textId="77777777" w:rsidTr="006340BA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AB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AC" w14:textId="2CD6FAAF" w:rsidR="000F27DF" w:rsidRPr="00E0037A" w:rsidRDefault="00FF6769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4" w:type="dxa"/>
            <w:gridSpan w:val="2"/>
            <w:vAlign w:val="center"/>
          </w:tcPr>
          <w:p w14:paraId="000000B1" w14:textId="2C322FC8" w:rsidR="000F27DF" w:rsidRPr="00E0037A" w:rsidRDefault="003A6B0E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A1A3398" w14:textId="77777777" w:rsidTr="006340BA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B3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B4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B7" w14:textId="1C5FE652" w:rsidR="000F27DF" w:rsidRPr="00E0037A" w:rsidRDefault="003A6B0E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3A3A31CD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B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BA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BD" w14:textId="2613A963" w:rsidR="000F27DF" w:rsidRPr="00E0037A" w:rsidRDefault="003A6B0E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6595484F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B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C0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C3" w14:textId="5B560D62" w:rsidR="000F27DF" w:rsidRPr="00E0037A" w:rsidRDefault="003A6B0E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2B03D970" w14:textId="77777777" w:rsidTr="006340BA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C5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C6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C9" w14:textId="25D6B228" w:rsidR="000F27DF" w:rsidRPr="00E0037A" w:rsidRDefault="003A6B0E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000000CA" w14:textId="36E62D8F" w:rsidR="000F27DF" w:rsidRPr="00E0037A" w:rsidRDefault="003A6B0E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4DB97641" w14:textId="77777777" w:rsidTr="006340BA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C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C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4" w:type="dxa"/>
            <w:gridSpan w:val="2"/>
            <w:vAlign w:val="center"/>
          </w:tcPr>
          <w:p w14:paraId="000000D2" w14:textId="53046A04" w:rsidR="000F27DF" w:rsidRPr="00E0037A" w:rsidRDefault="003A6B0E" w:rsidP="003A6B0E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EFA69E9" w14:textId="77777777" w:rsidTr="006340BA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D4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D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D8" w14:textId="332AB1F6" w:rsidR="000F27DF" w:rsidRPr="00E0037A" w:rsidRDefault="003A6B0E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47BE08BA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D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D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DE" w14:textId="07F9F8E5" w:rsidR="000F27DF" w:rsidRPr="00E0037A" w:rsidRDefault="003A6B0E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6061B5CA" w14:textId="77777777" w:rsidTr="006340BA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E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E4" w14:textId="1BCE2A75" w:rsidR="000F27DF" w:rsidRPr="00E0037A" w:rsidRDefault="003A6B0E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1F87E7A4" w14:textId="77777777" w:rsidTr="006340BA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E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vAlign w:val="center"/>
          </w:tcPr>
          <w:p w14:paraId="000000EB" w14:textId="779D4F32" w:rsidR="000F27DF" w:rsidRPr="00E0037A" w:rsidRDefault="003A6B0E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3BCE4F94" w14:textId="77777777" w:rsidTr="006340BA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D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EE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4" w:type="dxa"/>
            <w:gridSpan w:val="2"/>
            <w:vAlign w:val="center"/>
          </w:tcPr>
          <w:p w14:paraId="000000F3" w14:textId="7A02C14F" w:rsidR="000F27DF" w:rsidRPr="00E0037A" w:rsidRDefault="003A6B0E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6006C2" w:rsidRPr="00211CFB" w14:paraId="262358AC" w14:textId="42EFE9D3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7C3CB7FF" w14:textId="77777777" w:rsidR="006006C2" w:rsidRPr="00E0037A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0F5" w14:textId="0677933F" w:rsidR="006006C2" w:rsidRPr="00E0037A" w:rsidRDefault="00F73C14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73C14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[</w:t>
            </w:r>
            <w:r w:rsidRPr="00F73C14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K</w:t>
            </w:r>
            <w:r w:rsidRPr="00E21907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ai Objektą sudaro keli statiniai, įterpti papildomas 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eilutes kiekvienam statiniui su visa 3.1 </w:t>
            </w:r>
            <w:r w:rsidR="00E13D9F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eilutėje ir, jei reikia 3.2 eilutėje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nurodyta informacija</w:t>
            </w:r>
            <w:r w:rsidRP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006C2" w:rsidRPr="00E0037A" w14:paraId="75F8C62C" w14:textId="256E5436" w:rsidTr="006340BA">
        <w:trPr>
          <w:trHeight w:val="73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FB" w14:textId="11BCD721" w:rsidR="006006C2" w:rsidRPr="00E0037A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0FC" w14:textId="6DCC823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FF" w14:textId="40041A11" w:rsidR="006006C2" w:rsidRPr="00962E13" w:rsidRDefault="00962E1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62E13">
              <w:rPr>
                <w:rFonts w:ascii="Arial" w:hAnsi="Arial" w:cs="Arial"/>
                <w:sz w:val="18"/>
                <w:szCs w:val="18"/>
              </w:rPr>
              <w:t xml:space="preserve">Vilniaus r.,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Kyviškių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k.v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mel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proj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. Nr. 3-4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sureguliuotos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 up.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ir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melioracijos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griovių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62E13">
              <w:rPr>
                <w:rFonts w:ascii="Arial" w:hAnsi="Arial" w:cs="Arial"/>
                <w:sz w:val="18"/>
                <w:szCs w:val="18"/>
              </w:rPr>
              <w:t>priežiūros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darbai</w:t>
            </w:r>
            <w:proofErr w:type="spellEnd"/>
            <w:r w:rsidRPr="00962E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006C2" w:rsidRPr="00E0037A" w14:paraId="3AA441BF" w14:textId="0792395A" w:rsidTr="006340BA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01" w14:textId="14A16A25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02" w14:textId="56D61834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  <w:vAlign w:val="center"/>
          </w:tcPr>
          <w:p w14:paraId="00000105" w14:textId="79BC80EF" w:rsidR="006006C2" w:rsidRPr="00E0037A" w:rsidRDefault="00D234C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Kyviškių</w:t>
            </w:r>
            <w:r w:rsidR="00FC7A2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k. v.</w:t>
            </w:r>
          </w:p>
        </w:tc>
      </w:tr>
      <w:tr w:rsidR="006006C2" w:rsidRPr="00E0037A" w14:paraId="18E423F0" w14:textId="46EFB6D3" w:rsidTr="006340BA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07" w14:textId="0FAEEB9E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08" w14:textId="71520DAD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  <w:vAlign w:val="center"/>
          </w:tcPr>
          <w:p w14:paraId="0000010B" w14:textId="14D4E8B2" w:rsidR="006006C2" w:rsidRPr="00E0037A" w:rsidRDefault="006006C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6006C2" w:rsidRPr="006C2887" w14:paraId="02B560D8" w14:textId="77777777" w:rsidTr="006340BA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21D99961" w14:textId="77777777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33DDD443" w14:textId="066632B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4" w:type="dxa"/>
            <w:gridSpan w:val="2"/>
            <w:vAlign w:val="center"/>
          </w:tcPr>
          <w:p w14:paraId="6024E6C1" w14:textId="7D4B6AE7" w:rsidR="006006C2" w:rsidRPr="00E0037A" w:rsidRDefault="006006C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9C4B0C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nurodyti, ar tai gyvenamasis pastatas / negyvenamasis pastatas / administracinis pastatas / inžinerini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s</w:t>
            </w:r>
            <w:r w:rsidRPr="009C4B0C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statin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ys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386FD498" w14:textId="4A8566AA" w:rsidTr="006340BA">
        <w:trPr>
          <w:trHeight w:val="73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10D" w14:textId="692D6F6D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0E" w14:textId="70F55ED5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111" w14:textId="19B18699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9FF5DF5" w14:textId="05925834" w:rsidTr="006340BA">
        <w:trPr>
          <w:trHeight w:val="378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13" w14:textId="7AC05262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14" w14:textId="1F072B6E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</w:tcPr>
          <w:p w14:paraId="00000117" w14:textId="1255EDD9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6EEBCF8" w14:textId="3E2A5ED0" w:rsidTr="006340BA">
        <w:trPr>
          <w:trHeight w:val="2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19" w14:textId="5A4E8979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1A" w14:textId="0B0AD712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</w:tcPr>
          <w:p w14:paraId="0000011D" w14:textId="06AD372D" w:rsidR="0055165E" w:rsidRPr="00E0037A" w:rsidRDefault="0055165E" w:rsidP="0055165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FF0ED49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1F" w14:textId="526C431D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3" w14:textId="244288EB" w:rsidR="0055165E" w:rsidRPr="00E0037A" w:rsidRDefault="00437042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Darbo projektas nėra rengiamas.</w:t>
            </w:r>
          </w:p>
        </w:tc>
      </w:tr>
      <w:tr w:rsidR="00F9391E" w:rsidRPr="00211CFB" w14:paraId="1506E932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25" w14:textId="1F80169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9" w14:textId="2574AE37" w:rsidR="0055165E" w:rsidRPr="00E0037A" w:rsidRDefault="00D65B46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C38E7AC3D4B24436AF0459FE14D169C6"/>
                </w:placeholder>
                <w:showingPlcHdr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55165E" w:rsidRPr="00E0037A">
                  <w:rPr>
                    <w:rFonts w:ascii="Arial" w:eastAsia="Arial" w:hAnsi="Arial" w:cs="Arial"/>
                    <w:color w:val="808080"/>
                    <w:sz w:val="18"/>
                    <w:szCs w:val="18"/>
                    <w:lang w:val="lt-LT"/>
                  </w:rPr>
                  <w:t>Click or tap to enter a date.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F9391E" w:rsidRPr="00211CFB" w14:paraId="10A505DA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2B" w14:textId="57311F2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F" w14:textId="4299EB2C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neribojama | darbo dienomis 8-17 val. | 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įrašyti kitą</w:t>
            </w: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laiką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 </w:t>
            </w:r>
          </w:p>
        </w:tc>
      </w:tr>
      <w:tr w:rsidR="00F9391E" w:rsidRPr="00211CFB" w14:paraId="25DE4182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31" w14:textId="77777777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35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naujas; jeigu reikalinga, patikslinti Dalių pavadinimus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211CFB" w14:paraId="5A83CC60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37" w14:textId="7ADF605E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3B" w14:textId="1C78A5F4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0D4468E7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3D" w14:textId="7E4F173B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1" w14:textId="34344623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90A9AF8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43" w14:textId="668026A6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Pradinės sutarties vertė,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7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42C635A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49" w14:textId="0786A623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Pradinės sutarties vertė, EUR, be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D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8911A9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4F" w14:textId="3059CBE5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3" w14:textId="29B5F73F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[...]% </w:t>
            </w:r>
          </w:p>
        </w:tc>
      </w:tr>
      <w:tr w:rsidR="00F9391E" w:rsidRPr="00AE5731" w14:paraId="11186614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55" w14:textId="4B0F0C9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9" w14:textId="1D362F0E" w:rsidR="0055165E" w:rsidRPr="00E0037A" w:rsidRDefault="00D65B46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A" w14:textId="7C371DBA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0000015B" w14:textId="6E4E6F25" w:rsidR="0055165E" w:rsidRPr="00E0037A" w:rsidRDefault="00D65B46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C08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  <w:p w14:paraId="0000015C" w14:textId="507C333F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67E34" w:rsidRPr="00211CFB" w14:paraId="62483F09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4FEA9556" w14:textId="317E64F1" w:rsidR="00967E34" w:rsidRPr="00E0037A" w:rsidRDefault="00967E34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34" w:type="dxa"/>
            <w:gridSpan w:val="2"/>
            <w:vAlign w:val="center"/>
          </w:tcPr>
          <w:p w14:paraId="756FEF9D" w14:textId="29E54089" w:rsidR="00967E34" w:rsidRDefault="00811607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FF6769" w:rsidRPr="00211CFB" w14:paraId="43AFEF14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37AB0C9B" w14:textId="0C7269FF" w:rsidR="00FF6769" w:rsidRPr="00E0037A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4" w:type="dxa"/>
            <w:gridSpan w:val="2"/>
            <w:vAlign w:val="center"/>
          </w:tcPr>
          <w:p w14:paraId="1CB2BF7E" w14:textId="07B3CCB4" w:rsidR="00FF6769" w:rsidRDefault="00D65B46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4C95B784" w:rsidR="00FF6769" w:rsidRDefault="00D65B46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ED8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211CFB" w14:paraId="421FF5C3" w14:textId="77777777" w:rsidTr="006340BA">
        <w:trPr>
          <w:trHeight w:val="233"/>
        </w:trPr>
        <w:tc>
          <w:tcPr>
            <w:tcW w:w="5667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 w:rsid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7777777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03914FD5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57488B17" w14:textId="74C08BE5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eading=h.tyjcwt" w:colFirst="0" w:colLast="0"/>
            <w:bookmarkStart w:id="10" w:name="_Ref40224686"/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64" w14:textId="1C2B9C91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E0037A" w14:paraId="78B05227" w14:textId="77777777" w:rsidTr="006340BA">
        <w:trPr>
          <w:trHeight w:val="233"/>
        </w:trPr>
        <w:tc>
          <w:tcPr>
            <w:tcW w:w="5667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0615955C" w:rsidR="0055165E" w:rsidRPr="00E0037A" w:rsidRDefault="00B34FE0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941886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1F4C8FB7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70" w14:textId="7DB8A5B9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ir 16.2.4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4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 %</w:t>
            </w:r>
          </w:p>
        </w:tc>
      </w:tr>
      <w:tr w:rsidR="00F9391E" w:rsidRPr="00211CFB" w14:paraId="14383B1E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76" w14:textId="3CD7A55E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A" w14:textId="417C4469" w:rsidR="0055165E" w:rsidRPr="00E0037A" w:rsidRDefault="00AA0A7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ataskaitiniu laikotarpiu atliktų 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F9391E" w:rsidRPr="00211CFB" w14:paraId="7AE62388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7C" w14:textId="3D616652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80" w14:textId="388E9F88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naujas; jeigu reikalinga, patikslinti Dalių arba Etapų pavadinimus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9EE2352" w14:textId="77777777" w:rsidTr="006340BA">
        <w:trPr>
          <w:trHeight w:val="206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82" w14:textId="77777777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4" w:type="dxa"/>
            <w:gridSpan w:val="2"/>
            <w:vAlign w:val="center"/>
          </w:tcPr>
          <w:p w14:paraId="00000186" w14:textId="77777777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7CF3793" w14:textId="77777777" w:rsidTr="006340BA">
        <w:trPr>
          <w:trHeight w:val="27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88" w14:textId="0568BC66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4" w:type="dxa"/>
            <w:gridSpan w:val="2"/>
            <w:vAlign w:val="center"/>
          </w:tcPr>
          <w:p w14:paraId="0000018C" w14:textId="439C4D0E" w:rsidR="0055165E" w:rsidRPr="00E0037A" w:rsidRDefault="00B34FE0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691AABC9" w14:textId="77777777" w:rsidTr="006340BA">
        <w:trPr>
          <w:trHeight w:val="130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8E" w14:textId="7267D351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4" w:type="dxa"/>
            <w:gridSpan w:val="2"/>
            <w:vAlign w:val="center"/>
          </w:tcPr>
          <w:p w14:paraId="00000192" w14:textId="13558935" w:rsidR="0055165E" w:rsidRPr="00E0037A" w:rsidRDefault="00B34FE0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3F3D1D41" w14:textId="77777777" w:rsidTr="006340BA">
        <w:trPr>
          <w:trHeight w:val="206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94" w14:textId="1323B280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4" w:type="dxa"/>
            <w:gridSpan w:val="2"/>
            <w:vAlign w:val="center"/>
          </w:tcPr>
          <w:p w14:paraId="00000198" w14:textId="0D147F32" w:rsidR="0055165E" w:rsidRPr="00E0037A" w:rsidRDefault="00B34FE0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0935073B" w14:textId="77777777" w:rsidTr="006340BA">
        <w:trPr>
          <w:trHeight w:val="206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AC" w14:textId="62611330" w:rsidR="0055165E" w:rsidRPr="00E0037A" w:rsidRDefault="0055165E" w:rsidP="00337CF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4" w:type="dxa"/>
            <w:gridSpan w:val="2"/>
            <w:vAlign w:val="center"/>
          </w:tcPr>
          <w:p w14:paraId="000001B0" w14:textId="19652033" w:rsidR="0055165E" w:rsidRPr="00E0037A" w:rsidRDefault="00B34FE0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52631D54" w14:textId="77777777" w:rsidTr="006340BA">
        <w:trPr>
          <w:trHeight w:val="67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B2" w14:textId="01F57752" w:rsidR="0055165E" w:rsidRPr="00E0037A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Visų 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4" w:type="dxa"/>
            <w:gridSpan w:val="2"/>
            <w:vAlign w:val="center"/>
          </w:tcPr>
          <w:p w14:paraId="0368B002" w14:textId="77777777" w:rsidR="000A0C08" w:rsidRDefault="003F2F7E" w:rsidP="000F5171">
            <w:pPr>
              <w:pStyle w:val="Pagrindinistekstas"/>
              <w:spacing w:after="0"/>
              <w:ind w:firstLine="5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2025 m. rugsėjo 26 d</w:t>
            </w:r>
            <w:r w:rsidRPr="000A0C08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5C899DE1" w14:textId="77777777" w:rsidR="00963719" w:rsidRPr="000F5171" w:rsidRDefault="00963719" w:rsidP="00963719">
            <w:pPr>
              <w:pStyle w:val="Pagrindinistekstas"/>
              <w:spacing w:after="0"/>
              <w:ind w:firstLine="5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A0C08">
              <w:rPr>
                <w:rFonts w:ascii="Arial" w:hAnsi="Arial" w:cs="Arial"/>
                <w:sz w:val="18"/>
                <w:szCs w:val="18"/>
              </w:rPr>
              <w:t xml:space="preserve">Sutartis </w:t>
            </w:r>
            <w:r>
              <w:rPr>
                <w:rFonts w:ascii="Arial" w:hAnsi="Arial" w:cs="Arial"/>
                <w:sz w:val="18"/>
                <w:szCs w:val="18"/>
              </w:rPr>
              <w:t>gali būti pratęsta</w:t>
            </w:r>
            <w:r w:rsidRPr="000A0C08">
              <w:rPr>
                <w:rFonts w:ascii="Arial" w:hAnsi="Arial" w:cs="Arial"/>
                <w:sz w:val="18"/>
                <w:szCs w:val="18"/>
              </w:rPr>
              <w:t xml:space="preserve"> 1 (vienam) mėnesiui.</w:t>
            </w:r>
          </w:p>
          <w:p w14:paraId="000001B6" w14:textId="60AFB000" w:rsidR="0055165E" w:rsidRPr="00E0037A" w:rsidRDefault="0055165E" w:rsidP="00963719">
            <w:pPr>
              <w:pStyle w:val="Pagrindinistekstas"/>
              <w:spacing w:after="0"/>
              <w:ind w:firstLine="5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11" w:name="_GoBack"/>
            <w:bookmarkEnd w:id="11"/>
          </w:p>
        </w:tc>
      </w:tr>
      <w:tr w:rsidR="00F9391E" w:rsidRPr="00E0037A" w14:paraId="6060CB4A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77525D5" w14:textId="06FC5424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B8" w14:textId="1152600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C63BFE7" w14:textId="77777777" w:rsidTr="006340BA">
        <w:trPr>
          <w:trHeight w:val="27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BE" w14:textId="2B1A883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4" w:type="dxa"/>
            <w:gridSpan w:val="2"/>
            <w:vAlign w:val="center"/>
          </w:tcPr>
          <w:p w14:paraId="000001C3" w14:textId="77777777" w:rsidR="00E0037A" w:rsidRPr="00E0037A" w:rsidRDefault="00E0037A" w:rsidP="00911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52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5" w14:textId="37DDB2C2" w:rsidR="00E0037A" w:rsidRPr="00E0037A" w:rsidRDefault="00E0037A" w:rsidP="00911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360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</w:p>
        </w:tc>
      </w:tr>
      <w:tr w:rsidR="00F9391E" w:rsidRPr="00E0037A" w14:paraId="19C601F2" w14:textId="77777777" w:rsidTr="006340BA">
        <w:trPr>
          <w:trHeight w:val="680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C7" w14:textId="4D9D99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4" w:type="dxa"/>
            <w:gridSpan w:val="2"/>
            <w:vAlign w:val="center"/>
          </w:tcPr>
          <w:p w14:paraId="000001CB" w14:textId="2D1D3CB4" w:rsidR="00E0037A" w:rsidRPr="00E0037A" w:rsidRDefault="00911AF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C4572A9" w14:textId="77777777" w:rsidTr="006340BA">
        <w:trPr>
          <w:trHeight w:val="680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CD" w14:textId="7777777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4" w:type="dxa"/>
            <w:gridSpan w:val="2"/>
            <w:vAlign w:val="center"/>
          </w:tcPr>
          <w:p w14:paraId="000001D1" w14:textId="55AE8B5F" w:rsidR="00E0037A" w:rsidRPr="00E0037A" w:rsidRDefault="00911AF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6E393148" w14:textId="77777777" w:rsidTr="006340BA">
        <w:trPr>
          <w:trHeight w:val="346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D3" w14:textId="611982E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4" w:type="dxa"/>
            <w:gridSpan w:val="2"/>
            <w:vAlign w:val="center"/>
          </w:tcPr>
          <w:p w14:paraId="000001D7" w14:textId="2CB79BD6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F9391E" w:rsidRPr="00E0037A" w14:paraId="38A4DFBB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1F6" w14:textId="411302AF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2" w:name="_heading=h.3dy6vkm" w:colFirst="0" w:colLast="0"/>
            <w:bookmarkStart w:id="13" w:name="_heading=h.1t3h5sf" w:colFirst="0" w:colLast="0"/>
            <w:bookmarkEnd w:id="12"/>
            <w:bookmarkEnd w:id="13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FA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2827E386" w14:textId="77777777" w:rsidTr="006340BA">
        <w:trPr>
          <w:trHeight w:val="289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1FC" w14:textId="68AAF88E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1FD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4" w:name="_heading=h.4d34og8" w:colFirst="0" w:colLast="0"/>
            <w:bookmarkStart w:id="15" w:name="_Ref40953691"/>
            <w:bookmarkEnd w:id="1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5"/>
          </w:p>
        </w:tc>
        <w:tc>
          <w:tcPr>
            <w:tcW w:w="4534" w:type="dxa"/>
            <w:gridSpan w:val="2"/>
          </w:tcPr>
          <w:p w14:paraId="00000200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EUR </w:t>
            </w:r>
          </w:p>
        </w:tc>
      </w:tr>
      <w:tr w:rsidR="00F9391E" w:rsidRPr="00E0037A" w14:paraId="1D5061C6" w14:textId="77777777" w:rsidTr="006340BA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02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03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6" w:name="_heading=h.2s8eyo1" w:colFirst="0" w:colLast="0"/>
            <w:bookmarkStart w:id="17" w:name="_Ref46477609"/>
            <w:bookmarkEnd w:id="1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7"/>
          </w:p>
        </w:tc>
        <w:tc>
          <w:tcPr>
            <w:tcW w:w="4534" w:type="dxa"/>
            <w:gridSpan w:val="2"/>
          </w:tcPr>
          <w:p w14:paraId="00000206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EUR </w:t>
            </w:r>
          </w:p>
        </w:tc>
      </w:tr>
      <w:tr w:rsidR="00F9391E" w:rsidRPr="00E109D3" w14:paraId="2FC3B775" w14:textId="77777777" w:rsidTr="006340BA">
        <w:trPr>
          <w:trHeight w:val="226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208" w14:textId="79D458B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09" w14:textId="3256DCE9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4" w:type="dxa"/>
            <w:gridSpan w:val="2"/>
          </w:tcPr>
          <w:p w14:paraId="0000020C" w14:textId="496596C8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0D4FD2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Statybos d</w:t>
            </w:r>
            <w:r w:rsidRPr="00337CF0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arbų / Objekto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 atkuriamoji vertė</w:t>
            </w:r>
          </w:p>
        </w:tc>
      </w:tr>
      <w:tr w:rsidR="00F9391E" w:rsidRPr="00E0037A" w14:paraId="0261C4C5" w14:textId="77777777" w:rsidTr="006340BA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0E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0F" w14:textId="59566314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4" w:type="dxa"/>
            <w:gridSpan w:val="2"/>
          </w:tcPr>
          <w:p w14:paraId="00000212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F9391E" w:rsidRPr="00E0037A" w14:paraId="7BC6750E" w14:textId="77777777" w:rsidTr="006340BA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14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15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4" w:type="dxa"/>
            <w:gridSpan w:val="2"/>
          </w:tcPr>
          <w:p w14:paraId="00000218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F9391E" w:rsidRPr="00E0037A" w14:paraId="0785A2D6" w14:textId="77777777" w:rsidTr="006340BA">
        <w:trPr>
          <w:trHeight w:val="355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1A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/>
            <w:vAlign w:val="center"/>
          </w:tcPr>
          <w:p w14:paraId="0000021B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8" w:name="_heading=h.17dp8vu" w:colFirst="0" w:colLast="0"/>
            <w:bookmarkStart w:id="19" w:name="_Ref46477813"/>
            <w:bookmarkEnd w:id="1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9"/>
          </w:p>
        </w:tc>
        <w:tc>
          <w:tcPr>
            <w:tcW w:w="4534" w:type="dxa"/>
            <w:gridSpan w:val="2"/>
            <w:vAlign w:val="center"/>
          </w:tcPr>
          <w:p w14:paraId="0000021E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F9391E" w:rsidRPr="00E0037A" w14:paraId="35BDC298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20" w14:textId="1BD20C77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224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4BDF216D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26" w14:textId="7922C19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4" w:type="dxa"/>
            <w:gridSpan w:val="2"/>
            <w:vAlign w:val="center"/>
          </w:tcPr>
          <w:p w14:paraId="0000022A" w14:textId="1B2E1FA1" w:rsidR="00E0037A" w:rsidRPr="00E0037A" w:rsidRDefault="00ED7D0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4A123521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2C" w14:textId="5E5A70A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4" w:type="dxa"/>
            <w:gridSpan w:val="2"/>
            <w:vAlign w:val="center"/>
          </w:tcPr>
          <w:p w14:paraId="00000230" w14:textId="3E6BBD9C" w:rsidR="00E0037A" w:rsidRPr="00E0037A" w:rsidRDefault="00ED7D0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F9391E" w:rsidRPr="00E0037A" w14:paraId="378D075C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32" w14:textId="0C3A39A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4" w:type="dxa"/>
            <w:gridSpan w:val="2"/>
            <w:vAlign w:val="center"/>
          </w:tcPr>
          <w:p w14:paraId="00000236" w14:textId="7D98D734" w:rsidR="00E0037A" w:rsidRPr="00E0037A" w:rsidRDefault="00ED7D0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400A0" w:rsidRPr="00E0037A" w14:paraId="0163E2BD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1D92B1B7" w14:textId="4475C154" w:rsidR="000400A0" w:rsidRPr="00E0037A" w:rsidRDefault="000400A0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4" w:type="dxa"/>
            <w:gridSpan w:val="2"/>
            <w:vAlign w:val="center"/>
          </w:tcPr>
          <w:p w14:paraId="1FB86E15" w14:textId="25B4F887" w:rsidR="000400A0" w:rsidRPr="00E0037A" w:rsidRDefault="00ED7D0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0400A0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38601C21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38" w14:textId="16ED9BF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4" w:type="dxa"/>
            <w:gridSpan w:val="2"/>
            <w:vAlign w:val="center"/>
          </w:tcPr>
          <w:p w14:paraId="0000023C" w14:textId="77D69180" w:rsidR="00E0037A" w:rsidRPr="00E0037A" w:rsidRDefault="00ED7D0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57EC3C88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2104F58C" w14:textId="59F07B6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4" w:type="dxa"/>
            <w:gridSpan w:val="2"/>
            <w:vAlign w:val="center"/>
          </w:tcPr>
          <w:p w14:paraId="564CB5EE" w14:textId="2823D0BD" w:rsidR="00E0037A" w:rsidRPr="00E0037A" w:rsidRDefault="004F724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109D3" w14:paraId="04E66858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3E" w14:textId="0C49C086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0" w:name="_heading=h.3rdcrjn" w:colFirst="0" w:colLast="0"/>
            <w:bookmarkStart w:id="21" w:name="_Ref40224104"/>
            <w:bookmarkEnd w:id="20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1"/>
          </w:p>
        </w:tc>
        <w:tc>
          <w:tcPr>
            <w:tcW w:w="4534" w:type="dxa"/>
            <w:gridSpan w:val="2"/>
            <w:vAlign w:val="center"/>
          </w:tcPr>
          <w:p w14:paraId="00000242" w14:textId="7F28FD52" w:rsidR="00E0037A" w:rsidRPr="00E0037A" w:rsidRDefault="004F724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F9391E" w:rsidRPr="00E109D3" w14:paraId="251E57A3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4A" w14:textId="63289DF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4" w:type="dxa"/>
            <w:gridSpan w:val="2"/>
            <w:vAlign w:val="center"/>
          </w:tcPr>
          <w:p w14:paraId="0000024E" w14:textId="1DF28011" w:rsidR="00E0037A" w:rsidRPr="00E0037A" w:rsidRDefault="004F724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F9391E" w:rsidRPr="00E109D3" w14:paraId="7AE95B0E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50" w14:textId="235EA84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2" w:name="_heading=h.26in1rg" w:colFirst="0" w:colLast="0"/>
            <w:bookmarkStart w:id="23" w:name="_Ref84408960"/>
            <w:bookmarkEnd w:id="22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3"/>
          </w:p>
        </w:tc>
        <w:tc>
          <w:tcPr>
            <w:tcW w:w="4534" w:type="dxa"/>
            <w:gridSpan w:val="2"/>
            <w:vAlign w:val="center"/>
          </w:tcPr>
          <w:p w14:paraId="00000254" w14:textId="628618BB" w:rsidR="00E0037A" w:rsidRPr="00E0037A" w:rsidRDefault="004F7246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F9391E" w:rsidRPr="00E109D3" w14:paraId="11FDF50E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56" w14:textId="45F4FA2E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4" w:name="_heading=h.lnxbz9" w:colFirst="0" w:colLast="0"/>
            <w:bookmarkStart w:id="25" w:name="_Ref40235325"/>
            <w:bookmarkStart w:id="26" w:name="_Ref47702272"/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Delspinigiai už pavėluotą mokėjimą pagal </w:t>
            </w:r>
            <w:bookmarkEnd w:id="2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6"/>
          </w:p>
        </w:tc>
        <w:tc>
          <w:tcPr>
            <w:tcW w:w="4534" w:type="dxa"/>
            <w:gridSpan w:val="2"/>
            <w:vAlign w:val="center"/>
          </w:tcPr>
          <w:p w14:paraId="0000025A" w14:textId="47B7833C" w:rsidR="00E0037A" w:rsidRPr="00E0037A" w:rsidRDefault="00820607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="00811607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81160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F9391E" w:rsidRPr="00E0037A" w14:paraId="56AEE131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5C" w14:textId="666A18EE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 w:rsid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 w:rsid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4" w:type="dxa"/>
            <w:gridSpan w:val="2"/>
            <w:vAlign w:val="center"/>
          </w:tcPr>
          <w:p w14:paraId="00000260" w14:textId="4D7BEB68" w:rsidR="00E0037A" w:rsidRPr="00E0037A" w:rsidRDefault="00A66879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0E01FD1B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62" w14:textId="58FB321A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 w:rsidR="00FE557B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4" w:type="dxa"/>
            <w:gridSpan w:val="2"/>
            <w:vAlign w:val="center"/>
          </w:tcPr>
          <w:p w14:paraId="00000266" w14:textId="52B8DAB7" w:rsidR="00E0037A" w:rsidRPr="00E0037A" w:rsidRDefault="001E082D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F9391E" w:rsidRPr="00E109D3" w14:paraId="7D57A249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68" w14:textId="1055F3EC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7" w:name="_heading=h.35nkun2" w:colFirst="0" w:colLast="0"/>
            <w:bookmarkStart w:id="28" w:name="_Ref40235690"/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26C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[...]% nuo Pradinės sutarties vertės arba Sutarties kainos (be PVM), atsižvelgiant į tai, kuri yra didesnė </w:t>
            </w:r>
          </w:p>
        </w:tc>
      </w:tr>
      <w:tr w:rsidR="006340BA" w:rsidRPr="00E109D3" w14:paraId="22DA53F9" w14:textId="77777777" w:rsidTr="006340BA">
        <w:trPr>
          <w:trHeight w:val="212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1F33EB07" w14:textId="2CD4405D" w:rsidR="006340BA" w:rsidRPr="00E0037A" w:rsidRDefault="006340BA" w:rsidP="006340B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Bauda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dėl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aplinkos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apsaugos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vadybos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sistemos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82F10">
              <w:rPr>
                <w:rFonts w:ascii="Arial" w:eastAsia="Arial" w:hAnsi="Arial" w:cs="Arial"/>
                <w:sz w:val="18"/>
                <w:szCs w:val="18"/>
              </w:rPr>
              <w:t>standartų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nesilaikymo</w:t>
            </w:r>
            <w:proofErr w:type="spellEnd"/>
            <w:proofErr w:type="gram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(3.1.1.4 p.)</w:t>
            </w:r>
          </w:p>
        </w:tc>
        <w:tc>
          <w:tcPr>
            <w:tcW w:w="4534" w:type="dxa"/>
            <w:gridSpan w:val="2"/>
            <w:vAlign w:val="center"/>
          </w:tcPr>
          <w:p w14:paraId="25CC1F52" w14:textId="4B8F0D3C" w:rsidR="006340BA" w:rsidRPr="00E0037A" w:rsidRDefault="006340BA" w:rsidP="006340B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0,5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vertės be PVM baudą </w:t>
            </w:r>
          </w:p>
        </w:tc>
      </w:tr>
      <w:tr w:rsidR="006340BA" w:rsidRPr="00E0037A" w14:paraId="5CB6D87B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471F3A10" w14:textId="02DD03BE" w:rsidR="006340BA" w:rsidRPr="00E0037A" w:rsidRDefault="006340BA" w:rsidP="006340B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14034691" w14:textId="77777777" w:rsidR="006340BA" w:rsidRPr="00E0037A" w:rsidRDefault="006340BA" w:rsidP="006340B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340BA" w:rsidRPr="00E109D3" w14:paraId="5FC88275" w14:textId="77777777" w:rsidTr="006340BA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6D9BBC2D" w14:textId="7A7A5792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1" w:type="dxa"/>
            <w:gridSpan w:val="4"/>
            <w:vAlign w:val="center"/>
          </w:tcPr>
          <w:p w14:paraId="0913CD5D" w14:textId="0A2C8A86" w:rsidR="006340BA" w:rsidRDefault="006340BA" w:rsidP="006340B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Užstatas.</w:t>
            </w:r>
          </w:p>
          <w:p w14:paraId="69CAF877" w14:textId="17E6FCE5" w:rsidR="006340BA" w:rsidRDefault="006340BA" w:rsidP="006340B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Užstatas pervedamas į Užsakovo sąskaitą  Nr. LT964010051001805099, AB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Luminor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  banke ne vėliau kaip per 5 darbo dienas nuo Sutarties pasirašymo dienos.</w:t>
            </w:r>
          </w:p>
          <w:p w14:paraId="2847A66E" w14:textId="0F8554D3" w:rsidR="006340BA" w:rsidRPr="00E0037A" w:rsidRDefault="006340BA" w:rsidP="006340B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6340BA" w:rsidRPr="00E109D3" w14:paraId="57602C5F" w14:textId="77777777" w:rsidTr="006340BA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2A419AB2" w14:textId="2EA0F1D7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91" w:type="dxa"/>
            <w:gridSpan w:val="4"/>
            <w:vAlign w:val="center"/>
          </w:tcPr>
          <w:p w14:paraId="31D8707D" w14:textId="087D37C2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</w:t>
            </w: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arties vertės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 be PVM.</w:t>
            </w:r>
          </w:p>
        </w:tc>
      </w:tr>
      <w:tr w:rsidR="006340BA" w:rsidRPr="00E109D3" w14:paraId="0DF09289" w14:textId="77777777" w:rsidTr="006340BA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1F9324DC" w14:textId="5484453F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1" w:type="dxa"/>
            <w:gridSpan w:val="4"/>
            <w:vAlign w:val="center"/>
          </w:tcPr>
          <w:p w14:paraId="6AF9D86C" w14:textId="11BFC223" w:rsidR="006340BA" w:rsidRPr="0036379A" w:rsidRDefault="00811607" w:rsidP="006340BA">
            <w:pPr>
              <w:spacing w:before="40" w:after="40" w:line="240" w:lineRule="auto"/>
              <w:rPr>
                <w:lang w:val="lt-LT"/>
              </w:rPr>
            </w:pPr>
            <w:r>
              <w:rPr>
                <w:lang w:val="lt-LT"/>
              </w:rPr>
              <w:t>Netaikoma</w:t>
            </w:r>
          </w:p>
        </w:tc>
      </w:tr>
      <w:tr w:rsidR="006340BA" w:rsidRPr="00E109D3" w14:paraId="25F9D48A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6E" w14:textId="28315EBF" w:rsidR="006340BA" w:rsidRPr="00E0037A" w:rsidRDefault="006340BA" w:rsidP="006340B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272" w14:textId="77777777" w:rsidR="006340BA" w:rsidRPr="00E0037A" w:rsidRDefault="006340BA" w:rsidP="006340B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nekeisti priedų sąrašo – jeigu priedas nepridedamas, prirašyti pastabą „Netaikoma“; papildomus priedus įrašyti į naujas eilutes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340BA" w:rsidRPr="00E109D3" w14:paraId="15804A10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7A" w14:textId="2F6A94CC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7B" w14:textId="58C79BDC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6340BA" w:rsidRPr="00E0037A" w14:paraId="75A5F930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80" w14:textId="72439787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1" w14:textId="2C9C2B6D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(Techninė specifikacija)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340BA" w:rsidRPr="00E0037A" w14:paraId="7B559B2C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86" w14:textId="1326D507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7" w14:textId="2DEBCA3E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0037A" w14:paraId="1E2EE730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8C" w14:textId="545C25E0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8D" w14:textId="77777777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kainų žiniaraštis; </w:t>
            </w:r>
          </w:p>
        </w:tc>
      </w:tr>
      <w:tr w:rsidR="006340BA" w:rsidRPr="00E0037A" w14:paraId="0867EE30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92" w14:textId="0AF435B1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3" w14:textId="77777777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340BA" w:rsidRPr="00E109D3" w14:paraId="1629616F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98" w14:textId="40C7D09A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9" w14:textId="4EA6CD82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0037A" w14:paraId="4C8BA96E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9E" w14:textId="3BC4A9F7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9F" w14:textId="5D4E90A3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0037A" w14:paraId="24EFAD17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A4" w14:textId="1C31B449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A5" w14:textId="34A37167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109D3" w14:paraId="16EF63E8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33BC58F2" w14:textId="125B73F9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5BAD003F" w14:textId="3ACDF83C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perdavimo-priėmimo akto forma;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109D3" w14:paraId="1035B480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AA" w14:textId="2446FC14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AB" w14:textId="16BE3601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0037A" w14:paraId="637B6AD0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C8" w14:textId="6C034B64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C9" w14:textId="5FF74F85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109D3" w14:paraId="0D397EEC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CE" w14:textId="42C3A293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CF" w14:textId="05A58192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109D3" w14:paraId="71C6CBBE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D4" w14:textId="57CCE67C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D5" w14:textId="084F3F99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</w:t>
            </w:r>
          </w:p>
        </w:tc>
      </w:tr>
      <w:tr w:rsidR="006340BA" w:rsidRPr="00E0037A" w14:paraId="581A9093" w14:textId="77777777" w:rsidTr="006340BA">
        <w:trPr>
          <w:trHeight w:val="115"/>
        </w:trPr>
        <w:tc>
          <w:tcPr>
            <w:tcW w:w="2510" w:type="dxa"/>
            <w:shd w:val="clear" w:color="auto" w:fill="F2F2F2"/>
          </w:tcPr>
          <w:p w14:paraId="000002DA" w14:textId="6ACC7D9E" w:rsidR="006340BA" w:rsidRPr="00E0037A" w:rsidRDefault="006340BA" w:rsidP="006340B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4"/>
          </w:tcPr>
          <w:p w14:paraId="000002DB" w14:textId="28A2AB58" w:rsidR="006340BA" w:rsidRPr="00E0037A" w:rsidRDefault="006340BA" w:rsidP="006340B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340BA" w:rsidRPr="00E109D3" w14:paraId="5530B2FB" w14:textId="77777777" w:rsidTr="006340BA">
        <w:trPr>
          <w:trHeight w:val="233"/>
        </w:trPr>
        <w:tc>
          <w:tcPr>
            <w:tcW w:w="5667" w:type="dxa"/>
            <w:gridSpan w:val="3"/>
            <w:shd w:val="clear" w:color="auto" w:fill="F2F2F2"/>
            <w:vAlign w:val="center"/>
          </w:tcPr>
          <w:p w14:paraId="000002E0" w14:textId="10349ADE" w:rsidR="006340BA" w:rsidRPr="00E0037A" w:rsidRDefault="006340BA" w:rsidP="006340B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E4" w14:textId="493D3F76" w:rsidR="006340BA" w:rsidRPr="00E0037A" w:rsidRDefault="006340BA" w:rsidP="00811607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9" w:name="_heading=h.44sinio" w:colFirst="0" w:colLast="0"/>
            <w:bookmarkEnd w:id="29"/>
          </w:p>
        </w:tc>
      </w:tr>
    </w:tbl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19"/>
        <w:gridCol w:w="4536"/>
      </w:tblGrid>
      <w:tr w:rsidR="00060969" w:rsidRPr="00E0037A" w14:paraId="1E4F5875" w14:textId="77777777" w:rsidTr="000032D2">
        <w:trPr>
          <w:trHeight w:val="245"/>
        </w:trPr>
        <w:tc>
          <w:tcPr>
            <w:tcW w:w="567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573A064" w14:textId="77777777" w:rsidR="00060969" w:rsidRPr="00E0037A" w:rsidRDefault="00060969" w:rsidP="00226F19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BENDRŲJŲ SĄLYGŲ PAKEITIMAI IR PAPILDYMAI (jeigu būtina dėl konkretaus Projekto specifikos):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DE03B49" w14:textId="22400592" w:rsidR="00060969" w:rsidRPr="00E0037A" w:rsidRDefault="00060969" w:rsidP="00060969">
            <w:pPr>
              <w:spacing w:before="40" w:after="40" w:line="240" w:lineRule="auto"/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>[ištrinti</w:t>
            </w:r>
            <w:r w:rsidR="00694FE0"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 xml:space="preserve"> 17 dalį</w:t>
            </w:r>
            <w:r w:rsidR="001F5AC8"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>, jeigu ji nereikalinga</w:t>
            </w:r>
            <w:r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>]</w:t>
            </w:r>
          </w:p>
        </w:tc>
      </w:tr>
      <w:tr w:rsidR="00991F9C" w:rsidRPr="00E0037A" w14:paraId="468F824A" w14:textId="77777777" w:rsidTr="000032D2">
        <w:trPr>
          <w:trHeight w:val="245"/>
        </w:trPr>
        <w:tc>
          <w:tcPr>
            <w:tcW w:w="10206" w:type="dxa"/>
            <w:gridSpan w:val="3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2E99896" w14:textId="2091AB1E" w:rsidR="00991F9C" w:rsidRPr="00E0037A" w:rsidRDefault="00B7529E" w:rsidP="00226F19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>Pastaba – Bendrųjų</w:t>
            </w:r>
            <w:r w:rsidR="003B061E"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>sąlygų keitimo</w:t>
            </w:r>
            <w:r w:rsidR="003B061E"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>reikalavimai:</w:t>
            </w:r>
          </w:p>
        </w:tc>
      </w:tr>
      <w:tr w:rsidR="00991F9C" w:rsidRPr="00E109D3" w14:paraId="4CE24A8D" w14:textId="77777777" w:rsidTr="000032D2">
        <w:trPr>
          <w:trHeight w:val="245"/>
        </w:trPr>
        <w:tc>
          <w:tcPr>
            <w:tcW w:w="10206" w:type="dxa"/>
            <w:gridSpan w:val="3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8BA6617" w14:textId="618E33EB" w:rsidR="00991F9C" w:rsidRPr="00E0037A" w:rsidRDefault="00284FE8" w:rsidP="00780BF0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Keičiant Bendrąsias sąlygas, t</w:t>
            </w:r>
            <w:r w:rsidR="00770EFA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uri būti nurodomi keičiamų</w:t>
            </w:r>
            <w:r w:rsidR="002E6F6C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Bendr</w:t>
            </w:r>
            <w:r w:rsidR="00770EFA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ųjų sąlygų straipsnių ir (arba) punktų numeriai</w:t>
            </w:r>
            <w:r w:rsidR="00991F9C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.</w:t>
            </w:r>
            <w:r w:rsidR="00DA0C49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</w:t>
            </w:r>
          </w:p>
          <w:p w14:paraId="31EB57A6" w14:textId="685DB2B7" w:rsidR="00991F9C" w:rsidRPr="00E0037A" w:rsidRDefault="00780BF0" w:rsidP="00226F19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Darant pakeitimus, negali būti keičiama Bendrųjų sąlygų numeracija. </w:t>
            </w:r>
            <w:r w:rsidR="00991F9C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Tuo atveju, jeigu Bendrosios sąlygos yra papildomos nauju straipsniu arba jeigu Bendrųjų sąlygų straipsnis yra papildomas nauju punktu, naujajam straipsniui arba punktui turi būti suteikiamas naujas eilės numeris.</w:t>
            </w:r>
            <w:r w:rsidR="002213B5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Tuo atveju</w:t>
            </w:r>
            <w:r w:rsidR="000758F6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, jeigu įterpiamas naujas straipsnis ar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="000758F6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, jam turi būti suteikiamas eilės numeris su viršutiniu indeksu.</w:t>
            </w:r>
          </w:p>
          <w:p w14:paraId="2C8E463C" w14:textId="640A128E" w:rsidR="00991F9C" w:rsidRPr="00E0037A" w:rsidRDefault="00991F9C" w:rsidP="00226F19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Tuo atveju, jeigu yra išbraukiamas Bendrųjų sąlygų straipsnis arba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, turi būti nurodomas tokio straipsnio pavadinimas, straipsnio ar punkto eilės numeris ir įrašomas žodis „Netaikoma“.</w:t>
            </w:r>
          </w:p>
          <w:p w14:paraId="692937D9" w14:textId="35CF829C" w:rsidR="00991F9C" w:rsidRPr="00E0037A" w:rsidRDefault="00991F9C" w:rsidP="00226F19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Tuo atveju, kai keičiama, papildoma arba išbraukiama konkreti Bendrųjų sąlygų nuostata, visais atvejais turi būti nurodomas atitinkamo Bendrųjų sąlygų straipsnio, kuriame yra daromi pakeitimai, eilės numeris ir pavadinimas.</w:t>
            </w:r>
          </w:p>
          <w:p w14:paraId="40A674F9" w14:textId="752D07F9" w:rsidR="00991F9C" w:rsidRPr="00E0037A" w:rsidRDefault="00991F9C" w:rsidP="00284FE8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Tuo atveju, jeigu keičiamas Bendrųjų sąlygų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="00284FE8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arba jis papildomas naujomis sąlygomis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, </w:t>
            </w:r>
            <w:r w:rsidR="00B97F41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toks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="00B97F41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turi būti išdėstomas nauja redakcija. </w:t>
            </w:r>
          </w:p>
        </w:tc>
      </w:tr>
      <w:tr w:rsidR="00991F9C" w:rsidRPr="00E109D3" w14:paraId="1C0D300B" w14:textId="77777777" w:rsidTr="000032D2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8078F3" w14:textId="77777777" w:rsidR="00991F9C" w:rsidRPr="00E0037A" w:rsidRDefault="00991F9C" w:rsidP="004C5449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6ACBE4C" w14:textId="77777777" w:rsidR="00991F9C" w:rsidRPr="00E0037A" w:rsidRDefault="00991F9C" w:rsidP="00991F9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91F9C" w:rsidRPr="00E109D3" w14:paraId="64B54054" w14:textId="77777777" w:rsidTr="000032D2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F8E5F2" w14:textId="77777777" w:rsidR="00991F9C" w:rsidRPr="00E0037A" w:rsidRDefault="00991F9C" w:rsidP="004C5449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79A477D" w14:textId="77777777" w:rsidR="00991F9C" w:rsidRPr="00E0037A" w:rsidRDefault="00991F9C" w:rsidP="00991F9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91F9C" w:rsidRPr="00E109D3" w14:paraId="58ACA678" w14:textId="77777777" w:rsidTr="000032D2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71C004" w14:textId="77777777" w:rsidR="00991F9C" w:rsidRPr="00E0037A" w:rsidRDefault="00991F9C" w:rsidP="004C5449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E029B3" w14:textId="77777777" w:rsidR="00991F9C" w:rsidRPr="00E0037A" w:rsidRDefault="00991F9C" w:rsidP="00991F9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default" r:id="rId14"/>
      <w:footerReference w:type="defaul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D9BA2" w14:textId="77777777" w:rsidR="00D65B46" w:rsidRDefault="00D65B46">
      <w:pPr>
        <w:spacing w:after="0" w:line="240" w:lineRule="auto"/>
      </w:pPr>
      <w:r>
        <w:separator/>
      </w:r>
    </w:p>
  </w:endnote>
  <w:endnote w:type="continuationSeparator" w:id="0">
    <w:p w14:paraId="73CBD486" w14:textId="77777777" w:rsidR="00D65B46" w:rsidRDefault="00D65B46">
      <w:pPr>
        <w:spacing w:after="0" w:line="240" w:lineRule="auto"/>
      </w:pPr>
      <w:r>
        <w:continuationSeparator/>
      </w:r>
    </w:p>
  </w:endnote>
  <w:endnote w:type="continuationNotice" w:id="1">
    <w:p w14:paraId="705C9792" w14:textId="77777777" w:rsidR="00D65B46" w:rsidRDefault="00D65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43CA8" w14:textId="77777777" w:rsidR="00D65B46" w:rsidRDefault="00D65B46">
      <w:pPr>
        <w:spacing w:after="0" w:line="240" w:lineRule="auto"/>
      </w:pPr>
      <w:r>
        <w:separator/>
      </w:r>
    </w:p>
  </w:footnote>
  <w:footnote w:type="continuationSeparator" w:id="0">
    <w:p w14:paraId="76B554E8" w14:textId="77777777" w:rsidR="00D65B46" w:rsidRDefault="00D65B46">
      <w:pPr>
        <w:spacing w:after="0" w:line="240" w:lineRule="auto"/>
      </w:pPr>
      <w:r>
        <w:continuationSeparator/>
      </w:r>
    </w:p>
  </w:footnote>
  <w:footnote w:type="continuationNotice" w:id="1">
    <w:p w14:paraId="50D51BBA" w14:textId="77777777" w:rsidR="00D65B46" w:rsidRDefault="00D65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AEA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5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2F6F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6F05"/>
    <w:rsid w:val="000975C6"/>
    <w:rsid w:val="0009779A"/>
    <w:rsid w:val="00097E53"/>
    <w:rsid w:val="000A080E"/>
    <w:rsid w:val="000A0A3E"/>
    <w:rsid w:val="000A0A6C"/>
    <w:rsid w:val="000A0C08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171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54E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D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3DB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12F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5C70"/>
    <w:rsid w:val="001D603F"/>
    <w:rsid w:val="001D644F"/>
    <w:rsid w:val="001D67A6"/>
    <w:rsid w:val="001D692C"/>
    <w:rsid w:val="001D75E6"/>
    <w:rsid w:val="001D7E15"/>
    <w:rsid w:val="001D7F92"/>
    <w:rsid w:val="001E082D"/>
    <w:rsid w:val="001E0DB8"/>
    <w:rsid w:val="001E0E5B"/>
    <w:rsid w:val="001E0F4F"/>
    <w:rsid w:val="001E11BF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07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1CFB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9FF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4D7F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0E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2F7E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51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6EEE"/>
    <w:rsid w:val="0043704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39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0B"/>
    <w:rsid w:val="004C66D8"/>
    <w:rsid w:val="004C6A41"/>
    <w:rsid w:val="004C6C72"/>
    <w:rsid w:val="004C71EA"/>
    <w:rsid w:val="004C72ED"/>
    <w:rsid w:val="004C746D"/>
    <w:rsid w:val="004C7646"/>
    <w:rsid w:val="004C78F4"/>
    <w:rsid w:val="004C799B"/>
    <w:rsid w:val="004C7BC9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46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548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9D9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0D27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0BA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6DE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349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E7D5C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1E3D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3C4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1C5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4D3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9D"/>
    <w:rsid w:val="008109C9"/>
    <w:rsid w:val="00810C2B"/>
    <w:rsid w:val="008115A8"/>
    <w:rsid w:val="00811607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607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5F0"/>
    <w:rsid w:val="008A0ABE"/>
    <w:rsid w:val="008A0ACD"/>
    <w:rsid w:val="008A0FE8"/>
    <w:rsid w:val="008A1239"/>
    <w:rsid w:val="008A158E"/>
    <w:rsid w:val="008A2062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6ED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AFA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9A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5F9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886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2E13"/>
    <w:rsid w:val="009633D4"/>
    <w:rsid w:val="0096347A"/>
    <w:rsid w:val="00963719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27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212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7E8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0F18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B20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704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879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A75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76A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32F0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2B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1CBC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4FE0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4DC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6FB6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074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387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92B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5D16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4FEB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4CF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B85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5B46"/>
    <w:rsid w:val="00D663A7"/>
    <w:rsid w:val="00D66415"/>
    <w:rsid w:val="00D66601"/>
    <w:rsid w:val="00D666F7"/>
    <w:rsid w:val="00D66C63"/>
    <w:rsid w:val="00D67FCB"/>
    <w:rsid w:val="00D70116"/>
    <w:rsid w:val="00D70590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9EC"/>
    <w:rsid w:val="00D97EE4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CC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12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9D3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6CA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604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2F1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D7D02"/>
    <w:rsid w:val="00EE0227"/>
    <w:rsid w:val="00EE0EC5"/>
    <w:rsid w:val="00EE0FAF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4CED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1F65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D85"/>
    <w:rsid w:val="00F40E35"/>
    <w:rsid w:val="00F4113D"/>
    <w:rsid w:val="00F41787"/>
    <w:rsid w:val="00F41872"/>
    <w:rsid w:val="00F419B7"/>
    <w:rsid w:val="00F41A1F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54F"/>
    <w:rsid w:val="00FC7711"/>
    <w:rsid w:val="00FC7986"/>
    <w:rsid w:val="00FC7A25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PagrindinistekstasDiagrama">
    <w:name w:val="Pagrindinis tekstas Diagrama"/>
    <w:aliases w:val="Body Text Char Char Char Diagrama,Char Char Diagrama,Char Char Char Diagrama Diagrama Diagrama Diagrama Diagrama Diagrama,Char Diagrama"/>
    <w:basedOn w:val="Numatytasispastraiposriftas"/>
    <w:link w:val="Pagrindinistekstas"/>
    <w:semiHidden/>
    <w:locked/>
    <w:rsid w:val="00FC754F"/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aliases w:val="Body Text Char Char Char,Char Char,Char Char Char Diagrama Diagrama Diagrama Diagrama Diagrama,Char Char Char Diagrama Diagrama Diagrama Diagrama Diagrama Diagrama Diagrama Diagrama Diagrama Diagrama,Char"/>
    <w:basedOn w:val="prastasis"/>
    <w:link w:val="PagrindinistekstasDiagrama"/>
    <w:semiHidden/>
    <w:unhideWhenUsed/>
    <w:rsid w:val="00FC754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FC754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webSettings.xml"
                 Type="http://schemas.openxmlformats.org/officeDocument/2006/relationships/webSettings"/>
   <Relationship Id="rId11" Target="footnotes.xml"
                 Type="http://schemas.openxmlformats.org/officeDocument/2006/relationships/footnotes"/>
   <Relationship Id="rId12" Target="endnotes.xml"
                 Type="http://schemas.openxmlformats.org/officeDocument/2006/relationships/endnotes"/>
   <Relationship Id="rId13" Target="mailto:vrsa@vrsa.lt" TargetMode="External"
                 Type="http://schemas.openxmlformats.org/officeDocument/2006/relationships/hyperlink"/>
   <Relationship Id="rId14" Target="header1.xml"
                 Type="http://schemas.openxmlformats.org/officeDocument/2006/relationships/header"/>
   <Relationship Id="rId15" Target="footer1.xml"
                 Type="http://schemas.openxmlformats.org/officeDocument/2006/relationships/footer"/>
   <Relationship Id="rId16" Target="footer2.xml"
                 Type="http://schemas.openxmlformats.org/officeDocument/2006/relationships/footer"/>
   <Relationship Id="rId17" Target="fontTable.xml"
                 Type="http://schemas.openxmlformats.org/officeDocument/2006/relationships/fontTable"/>
   <Relationship Id="rId18" Target="glossary/document.xml"
                 Type="http://schemas.openxmlformats.org/officeDocument/2006/relationships/glossaryDocument"/>
   <Relationship Id="rId19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../customXml/item5.xml"
                 Type="http://schemas.openxmlformats.org/officeDocument/2006/relationships/customXml"/>
   <Relationship Id="rId6" Target="../customXml/item6.xml"
                 Type="http://schemas.openxmlformats.org/officeDocument/2006/relationships/customXml"/>
   <Relationship Id="rId7" Target="numbering.xml"
                 Type="http://schemas.openxmlformats.org/officeDocument/2006/relationships/numbering"/>
   <Relationship Id="rId8" Target="styles.xml"
                 Type="http://schemas.openxmlformats.org/officeDocument/2006/relationships/styles"/>
   <Relationship Id="rId9" Target="settings.xml"
                 Type="http://schemas.openxmlformats.org/officeDocument/2006/relationships/settings"/>
</Relationships>
</file>

<file path=word/glossary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ntTable.xml"
                 Type="http://schemas.openxmlformats.org/officeDocument/2006/relationships/fontTable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8E7AC3D4B24436AF0459FE14D1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594FA-59AB-4C2D-8E25-7E4E7079DF4A}"/>
      </w:docPartPr>
      <w:docPartBody>
        <w:p w:rsidR="00541F22" w:rsidRDefault="00541F22" w:rsidP="00541F22">
          <w:pPr>
            <w:pStyle w:val="C38E7AC3D4B24436AF0459FE14D169C6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0658D"/>
    <w:rsid w:val="000805AC"/>
    <w:rsid w:val="00095566"/>
    <w:rsid w:val="00124AEA"/>
    <w:rsid w:val="0018312F"/>
    <w:rsid w:val="0018680A"/>
    <w:rsid w:val="00186A0D"/>
    <w:rsid w:val="001E6BD5"/>
    <w:rsid w:val="00215325"/>
    <w:rsid w:val="002F5D9A"/>
    <w:rsid w:val="00331EAD"/>
    <w:rsid w:val="0033376D"/>
    <w:rsid w:val="00367AC3"/>
    <w:rsid w:val="003B476A"/>
    <w:rsid w:val="00460ED0"/>
    <w:rsid w:val="004907AF"/>
    <w:rsid w:val="00541F22"/>
    <w:rsid w:val="00580F94"/>
    <w:rsid w:val="00584548"/>
    <w:rsid w:val="005A5D30"/>
    <w:rsid w:val="00617B13"/>
    <w:rsid w:val="00642A73"/>
    <w:rsid w:val="006567BD"/>
    <w:rsid w:val="0071350F"/>
    <w:rsid w:val="00773408"/>
    <w:rsid w:val="00824FE9"/>
    <w:rsid w:val="0085093D"/>
    <w:rsid w:val="008B259D"/>
    <w:rsid w:val="00A00ACC"/>
    <w:rsid w:val="00C30C3B"/>
    <w:rsid w:val="00C53842"/>
    <w:rsid w:val="00C53FC7"/>
    <w:rsid w:val="00CE5D16"/>
    <w:rsid w:val="00D45506"/>
    <w:rsid w:val="00D83205"/>
    <w:rsid w:val="00EA4683"/>
    <w:rsid w:val="00EE4CED"/>
    <w:rsid w:val="00F8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41F22"/>
    <w:rPr>
      <w:color w:val="808080"/>
    </w:rPr>
  </w:style>
  <w:style w:type="paragraph" w:customStyle="1" w:styleId="C38E7AC3D4B24436AF0459FE14D169C6">
    <w:name w:val="C38E7AC3D4B24436AF0459FE14D169C6"/>
    <w:rsid w:val="00541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_rels/item5.xml.rels><?xml version="1.0" encoding="UTF-8" standalone="yes"?>
<Relationships xmlns="http://schemas.openxmlformats.org/package/2006/relationships">
   <Relationship Id="rId1" Target="itemProps5.xml"
                 Type="http://schemas.openxmlformats.org/officeDocument/2006/relationships/customXmlProps"/>
</Relationships>
</file>

<file path=customXml/_rels/item6.xml.rels><?xml version="1.0" encoding="UTF-8" standalone="yes"?>
<Relationships xmlns="http://schemas.openxmlformats.org/package/2006/relationships">
   <Relationship Id="rId1" Target="itemProps6.xml"
                 Type="http://schemas.openxmlformats.org/officeDocument/2006/relationships/customXmlProps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4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3DEBE8E3FAF4C863483B5551A2C50" ma:contentTypeVersion="2" ma:contentTypeDescription="Create a new document." ma:contentTypeScope="" ma:versionID="0ec0c2230e9a99b518bd209dba19c576">
  <xsd:schema xmlns:xsd="http://www.w3.org/2001/XMLSchema" xmlns:xs="http://www.w3.org/2001/XMLSchema" xmlns:p="http://schemas.microsoft.com/office/2006/metadata/properties" xmlns:ns2="90af9f17-34fb-4cb9-b32f-8fd3c6b167af" targetNamespace="http://schemas.microsoft.com/office/2006/metadata/properties" ma:root="true" ma:fieldsID="3edac409b5d9bba116c968cd489a870f" ns2:_="">
    <xsd:import namespace="90af9f17-34fb-4cb9-b32f-8fd3c6b16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f9f17-34fb-4cb9-b32f-8fd3c6b16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A1021AA-1783-4244-96E2-1B3C5C12390E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F9051ED4-661E-4995-94F4-A909BB61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f9f17-34fb-4cb9-b32f-8fd3c6b16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2B8820E-DD38-4AA7-A5A1-B3718016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6775</Words>
  <Characters>3862</Characters>
  <Application>Microsoft Office Word</Application>
  <DocSecurity>0</DocSecurity>
  <Lines>32</Lines>
  <Paragraphs>21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2025-03-08T06:16:00Z</dcterms:created>
  <dc:creator>MAD</dc:creator>
  <cp:lastModifiedBy>Regina Dzilbo</cp:lastModifiedBy>
  <cp:lastPrinted>2021-12-16T19:36:00Z</cp:lastPrinted>
  <dcterms:modified xsi:type="dcterms:W3CDTF">2025-03-17T08:15:00Z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